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2B2CF" w14:textId="77777777" w:rsidR="00000AB4" w:rsidRDefault="00CB2DF5">
      <w:r>
        <w:rPr>
          <w:rFonts w:ascii="Arial" w:hAnsi="Arial" w:cs="Arial"/>
          <w:noProof/>
          <w:color w:val="FFFFFF"/>
          <w:sz w:val="20"/>
          <w:szCs w:val="20"/>
        </w:rPr>
        <w:drawing>
          <wp:anchor distT="0" distB="0" distL="114300" distR="114300" simplePos="0" relativeHeight="251660288" behindDoc="0" locked="0" layoutInCell="1" allowOverlap="1" wp14:anchorId="3525288B" wp14:editId="6D911FEE">
            <wp:simplePos x="0" y="0"/>
            <wp:positionH relativeFrom="column">
              <wp:posOffset>2548572</wp:posOffset>
            </wp:positionH>
            <wp:positionV relativeFrom="paragraph">
              <wp:posOffset>139065</wp:posOffset>
            </wp:positionV>
            <wp:extent cx="681038" cy="681038"/>
            <wp:effectExtent l="0" t="0" r="5080" b="5080"/>
            <wp:wrapNone/>
            <wp:docPr id="4" name="図 4"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ソース画像を表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1038" cy="681038"/>
                    </a:xfrm>
                    <a:prstGeom prst="rect">
                      <a:avLst/>
                    </a:prstGeom>
                    <a:noFill/>
                    <a:ln>
                      <a:noFill/>
                    </a:ln>
                  </pic:spPr>
                </pic:pic>
              </a:graphicData>
            </a:graphic>
            <wp14:sizeRelH relativeFrom="page">
              <wp14:pctWidth>0</wp14:pctWidth>
            </wp14:sizeRelH>
            <wp14:sizeRelV relativeFrom="page">
              <wp14:pctHeight>0</wp14:pctHeight>
            </wp14:sizeRelV>
          </wp:anchor>
        </w:drawing>
      </w:r>
      <w:r w:rsidR="00000AB4">
        <w:rPr>
          <w:noProof/>
        </w:rPr>
        <mc:AlternateContent>
          <mc:Choice Requires="wps">
            <w:drawing>
              <wp:anchor distT="0" distB="0" distL="114300" distR="114300" simplePos="0" relativeHeight="251659264" behindDoc="0" locked="0" layoutInCell="1" allowOverlap="1" wp14:anchorId="7382D994" wp14:editId="7DE20729">
                <wp:simplePos x="0" y="0"/>
                <wp:positionH relativeFrom="margin">
                  <wp:align>right</wp:align>
                </wp:positionH>
                <wp:positionV relativeFrom="paragraph">
                  <wp:posOffset>82550</wp:posOffset>
                </wp:positionV>
                <wp:extent cx="5372100" cy="790575"/>
                <wp:effectExtent l="19050" t="19050" r="38100" b="47625"/>
                <wp:wrapNone/>
                <wp:docPr id="1" name="テキスト ボックス 1"/>
                <wp:cNvGraphicFramePr/>
                <a:graphic xmlns:a="http://schemas.openxmlformats.org/drawingml/2006/main">
                  <a:graphicData uri="http://schemas.microsoft.com/office/word/2010/wordprocessingShape">
                    <wps:wsp>
                      <wps:cNvSpPr txBox="1"/>
                      <wps:spPr>
                        <a:xfrm>
                          <a:off x="0" y="0"/>
                          <a:ext cx="5372100" cy="790575"/>
                        </a:xfrm>
                        <a:prstGeom prst="rect">
                          <a:avLst/>
                        </a:prstGeom>
                        <a:solidFill>
                          <a:schemeClr val="lt1"/>
                        </a:solidFill>
                        <a:ln w="63500" cmpd="thickThin">
                          <a:solidFill>
                            <a:prstClr val="black"/>
                          </a:solidFill>
                        </a:ln>
                      </wps:spPr>
                      <wps:txbx>
                        <w:txbxContent>
                          <w:p w14:paraId="3AF61325" w14:textId="6551BA29" w:rsidR="002839F5" w:rsidRDefault="002839F5" w:rsidP="00000AB4">
                            <w:pPr>
                              <w:ind w:firstLineChars="100" w:firstLine="360"/>
                              <w:jc w:val="left"/>
                            </w:pPr>
                            <w:r w:rsidRPr="009A1540">
                              <w:rPr>
                                <w:rFonts w:hint="eastAsia"/>
                                <w:sz w:val="36"/>
                              </w:rPr>
                              <w:t xml:space="preserve">進路だより　</w:t>
                            </w:r>
                            <w:r w:rsidRPr="009A1540">
                              <w:rPr>
                                <w:sz w:val="36"/>
                              </w:rPr>
                              <w:t>第</w:t>
                            </w:r>
                            <w:r>
                              <w:rPr>
                                <w:rFonts w:hint="eastAsia"/>
                                <w:sz w:val="36"/>
                              </w:rPr>
                              <w:t>９</w:t>
                            </w:r>
                            <w:r w:rsidRPr="009A1540">
                              <w:rPr>
                                <w:sz w:val="36"/>
                              </w:rPr>
                              <w:t>号</w:t>
                            </w:r>
                            <w:r>
                              <w:t xml:space="preserve">　　</w:t>
                            </w:r>
                            <w:r>
                              <w:rPr>
                                <w:rFonts w:hint="eastAsia"/>
                              </w:rPr>
                              <w:t xml:space="preserve">　</w:t>
                            </w:r>
                            <w:r>
                              <w:t xml:space="preserve">　　　　</w:t>
                            </w:r>
                            <w:r>
                              <w:rPr>
                                <w:rFonts w:hint="eastAsia"/>
                              </w:rPr>
                              <w:t>令和</w:t>
                            </w:r>
                            <w:r>
                              <w:t>5年</w:t>
                            </w:r>
                            <w:r>
                              <w:rPr>
                                <w:rFonts w:hint="eastAsia"/>
                              </w:rPr>
                              <w:t>１</w:t>
                            </w:r>
                            <w:r>
                              <w:t>月20日</w:t>
                            </w:r>
                            <w:r>
                              <w:rPr>
                                <w:rFonts w:hint="eastAsia"/>
                              </w:rPr>
                              <w:t>（金）</w:t>
                            </w:r>
                          </w:p>
                          <w:p w14:paraId="0D494790" w14:textId="77777777" w:rsidR="002839F5" w:rsidRPr="00000AB4" w:rsidRDefault="002839F5">
                            <w:r>
                              <w:rPr>
                                <w:rFonts w:hint="eastAsia"/>
                              </w:rPr>
                              <w:t xml:space="preserve">　</w:t>
                            </w:r>
                            <w:r>
                              <w:t xml:space="preserve">　　　　　　　　　　　　　　</w:t>
                            </w:r>
                            <w:r>
                              <w:rPr>
                                <w:rFonts w:hint="eastAsia"/>
                              </w:rPr>
                              <w:t xml:space="preserve">　</w:t>
                            </w:r>
                            <w:r>
                              <w:t xml:space="preserve">　　　　　</w:t>
                            </w:r>
                            <w:r>
                              <w:rPr>
                                <w:rFonts w:hint="eastAsia"/>
                              </w:rPr>
                              <w:t xml:space="preserve">　</w:t>
                            </w:r>
                            <w:r>
                              <w:t xml:space="preserve">　　愛媛県立北宇和高等学校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82D994" id="_x0000_t202" coordsize="21600,21600" o:spt="202" path="m,l,21600r21600,l21600,xe">
                <v:stroke joinstyle="miter"/>
                <v:path gradientshapeok="t" o:connecttype="rect"/>
              </v:shapetype>
              <v:shape id="テキスト ボックス 1" o:spid="_x0000_s1026" type="#_x0000_t202" style="position:absolute;left:0;text-align:left;margin-left:371.8pt;margin-top:6.5pt;width:423pt;height:6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" fillcolor="white [3201]" strokeweight="5pt">
                <v:stroke linestyle="thickThin"/>
                <v:textbox>
                  <w:txbxContent>
                    <w:p w14:paraId="3AF61325" w14:textId="6551BA29" w:rsidR="002839F5" w:rsidRDefault="002839F5" w:rsidP="00000AB4">
                      <w:pPr>
                        <w:ind w:firstLineChars="100" w:firstLine="360"/>
                        <w:jc w:val="left"/>
                      </w:pPr>
                      <w:r w:rsidRPr="009A1540">
                        <w:rPr>
                          <w:rFonts w:hint="eastAsia"/>
                          <w:sz w:val="36"/>
                        </w:rPr>
                        <w:t xml:space="preserve">進路だより　</w:t>
                      </w:r>
                      <w:r w:rsidRPr="009A1540">
                        <w:rPr>
                          <w:sz w:val="36"/>
                        </w:rPr>
                        <w:t>第</w:t>
                      </w:r>
                      <w:r>
                        <w:rPr>
                          <w:rFonts w:hint="eastAsia"/>
                          <w:sz w:val="36"/>
                        </w:rPr>
                        <w:t>９</w:t>
                      </w:r>
                      <w:r w:rsidRPr="009A1540">
                        <w:rPr>
                          <w:sz w:val="36"/>
                        </w:rPr>
                        <w:t>号</w:t>
                      </w:r>
                      <w:r>
                        <w:t xml:space="preserve">　　</w:t>
                      </w:r>
                      <w:r>
                        <w:rPr>
                          <w:rFonts w:hint="eastAsia"/>
                        </w:rPr>
                        <w:t xml:space="preserve">　</w:t>
                      </w:r>
                      <w:r>
                        <w:t xml:space="preserve">　　　　</w:t>
                      </w:r>
                      <w:r>
                        <w:rPr>
                          <w:rFonts w:hint="eastAsia"/>
                        </w:rPr>
                        <w:t>令和</w:t>
                      </w:r>
                      <w:r>
                        <w:t>5年</w:t>
                      </w:r>
                      <w:r>
                        <w:rPr>
                          <w:rFonts w:hint="eastAsia"/>
                        </w:rPr>
                        <w:t>１</w:t>
                      </w:r>
                      <w:r>
                        <w:t>月20日</w:t>
                      </w:r>
                      <w:r>
                        <w:rPr>
                          <w:rFonts w:hint="eastAsia"/>
                        </w:rPr>
                        <w:t>（金）</w:t>
                      </w:r>
                    </w:p>
                    <w:p w14:paraId="0D494790" w14:textId="77777777" w:rsidR="002839F5" w:rsidRPr="00000AB4" w:rsidRDefault="002839F5">
                      <w:r>
                        <w:rPr>
                          <w:rFonts w:hint="eastAsia"/>
                        </w:rPr>
                        <w:t xml:space="preserve">　</w:t>
                      </w:r>
                      <w:r>
                        <w:t xml:space="preserve">　　　　　　　　　　　　　　</w:t>
                      </w:r>
                      <w:r>
                        <w:rPr>
                          <w:rFonts w:hint="eastAsia"/>
                        </w:rPr>
                        <w:t xml:space="preserve">　</w:t>
                      </w:r>
                      <w:r>
                        <w:t xml:space="preserve">　　　　　</w:t>
                      </w:r>
                      <w:r>
                        <w:rPr>
                          <w:rFonts w:hint="eastAsia"/>
                        </w:rPr>
                        <w:t xml:space="preserve">　</w:t>
                      </w:r>
                      <w:r>
                        <w:t xml:space="preserve">　　愛媛県立北宇和高等学校</w:t>
                      </w:r>
                    </w:p>
                  </w:txbxContent>
                </v:textbox>
                <w10:wrap anchorx="margin"/>
              </v:shape>
            </w:pict>
          </mc:Fallback>
        </mc:AlternateContent>
      </w:r>
    </w:p>
    <w:p w14:paraId="2E5281C6" w14:textId="77777777" w:rsidR="00000AB4" w:rsidRDefault="00000AB4"/>
    <w:p w14:paraId="2E4942DA" w14:textId="77777777" w:rsidR="00000AB4" w:rsidRDefault="00000AB4"/>
    <w:p w14:paraId="053FC23C" w14:textId="77777777" w:rsidR="00E92B49" w:rsidRDefault="00E92B49" w:rsidP="007E6226">
      <w:pPr>
        <w:ind w:firstLineChars="100" w:firstLine="210"/>
      </w:pPr>
    </w:p>
    <w:p w14:paraId="75D33F72" w14:textId="77777777" w:rsidR="003F1CC9" w:rsidRDefault="003F1CC9" w:rsidP="003F1CC9">
      <w:pPr>
        <w:ind w:firstLineChars="100" w:firstLine="210"/>
      </w:pPr>
    </w:p>
    <w:p w14:paraId="6400090B" w14:textId="77777777" w:rsidR="003F1CC9" w:rsidRDefault="003F1CC9" w:rsidP="003F1CC9">
      <w:pPr>
        <w:ind w:firstLineChars="100" w:firstLine="210"/>
      </w:pPr>
    </w:p>
    <w:p w14:paraId="092765C8" w14:textId="4435EE34" w:rsidR="003F1CC9" w:rsidRPr="003F1CC9" w:rsidRDefault="003F1CC9" w:rsidP="003F1CC9">
      <w:pPr>
        <w:ind w:firstLineChars="100" w:firstLine="210"/>
        <w:rPr>
          <w:szCs w:val="21"/>
        </w:rPr>
      </w:pPr>
      <w:r w:rsidRPr="003F1CC9">
        <w:rPr>
          <w:rFonts w:hint="eastAsia"/>
          <w:szCs w:val="21"/>
        </w:rPr>
        <w:t>3学期に考えておかなければならない大切なことは何でしょうか。3学期は次年度の0学期とも言われています。各学年ごとに考えて欲しいことを伝えたいと思います。</w:t>
      </w:r>
    </w:p>
    <w:p w14:paraId="477856FD" w14:textId="77777777" w:rsidR="003F1CC9" w:rsidRPr="003F1CC9" w:rsidRDefault="003F1CC9" w:rsidP="003F1CC9">
      <w:pPr>
        <w:rPr>
          <w:szCs w:val="21"/>
        </w:rPr>
      </w:pPr>
    </w:p>
    <w:p w14:paraId="6EADFDA0" w14:textId="26F9EF82" w:rsidR="003F1CC9" w:rsidRPr="003F1CC9" w:rsidRDefault="003F1CC9" w:rsidP="003F1CC9">
      <w:pPr>
        <w:ind w:firstLineChars="100" w:firstLine="210"/>
        <w:rPr>
          <w:szCs w:val="21"/>
        </w:rPr>
      </w:pPr>
      <w:r w:rsidRPr="003F1CC9">
        <w:rPr>
          <w:rFonts w:hint="eastAsia"/>
          <w:szCs w:val="21"/>
        </w:rPr>
        <w:t>1年生は普通科も農業科の生徒も類型の選択があります。自分の興味関心や「将来の進路選択」を考えて選択する必要があります。普通科においては、文系か理系の選択、理科の科目の選択など、来年度以降、途中での変更はできません。「将来自分がしたいことは何か」を考えて選択しましょう。そのためには、専門学校・大学で何を学び、そのためにどのような教科が入試で必要なのかも知っておかなければいけません。自分なりに調べて、情報を得ることが大切です。</w:t>
      </w:r>
    </w:p>
    <w:p w14:paraId="23E7DB89" w14:textId="77777777" w:rsidR="003F1CC9" w:rsidRPr="003F1CC9" w:rsidRDefault="003F1CC9" w:rsidP="003F1CC9">
      <w:pPr>
        <w:rPr>
          <w:szCs w:val="21"/>
        </w:rPr>
      </w:pPr>
    </w:p>
    <w:p w14:paraId="10DDECB7" w14:textId="33783809" w:rsidR="003F1CC9" w:rsidRPr="003F1CC9" w:rsidRDefault="003F1CC9" w:rsidP="003F1CC9">
      <w:pPr>
        <w:ind w:firstLineChars="100" w:firstLine="210"/>
        <w:rPr>
          <w:szCs w:val="21"/>
        </w:rPr>
      </w:pPr>
      <w:r w:rsidRPr="003F1CC9">
        <w:rPr>
          <w:rFonts w:hint="eastAsia"/>
          <w:szCs w:val="21"/>
        </w:rPr>
        <w:t>2年生は、就職希望者は7月にはどの企業を受験するか決定しなければいけません。進学する人は8月から総合型選抜入試、9月から学校推薦型入試、1月に大学入学共通テストがあり、入試が本格化します。高い目標を持ち、就職希望者も進学希望者も入試にチャレンジして欲しいと思います。そのためには、先輩方が企業(大学・専門学校)を選びどのような選考があるのか理解しておきましょう。そして、自分で調べ、先生方に聞き、情報を得ることが大切です。また、目標に対して、常に継続して学習する態度を身に付けていきましょう。</w:t>
      </w:r>
    </w:p>
    <w:p w14:paraId="2CCEE912" w14:textId="77777777" w:rsidR="003F1CC9" w:rsidRPr="003F1CC9" w:rsidRDefault="003F1CC9" w:rsidP="003F1CC9">
      <w:pPr>
        <w:rPr>
          <w:szCs w:val="21"/>
        </w:rPr>
      </w:pPr>
    </w:p>
    <w:p w14:paraId="18D0210C" w14:textId="77777777" w:rsidR="003F1CC9" w:rsidRPr="003F1CC9" w:rsidRDefault="003F1CC9" w:rsidP="003F1CC9">
      <w:pPr>
        <w:ind w:firstLineChars="100" w:firstLine="210"/>
        <w:rPr>
          <w:szCs w:val="21"/>
        </w:rPr>
      </w:pPr>
      <w:r w:rsidRPr="003F1CC9">
        <w:rPr>
          <w:rFonts w:hint="eastAsia"/>
          <w:szCs w:val="21"/>
        </w:rPr>
        <w:t>3年生は、来年度は社会人となります。自分のことは自分で行い、生活能力を身に付けて欲しいと思います。朝起きる、食事を自分で作る、提出物を期限までに出す、社会人としてのマナー、お金の使い方、携帯電話の使用方法、日常生活での言動などです。就職(進学)して、すぐにつまずく人は、</w:t>
      </w:r>
      <w:r w:rsidRPr="003F1CC9">
        <w:rPr>
          <w:rFonts w:hint="eastAsia"/>
          <w:b/>
          <w:szCs w:val="21"/>
        </w:rPr>
        <w:t>自分のことが自分でできない人が多いです。</w:t>
      </w:r>
    </w:p>
    <w:p w14:paraId="3145ED41" w14:textId="2A6D82E8" w:rsidR="00E92B49" w:rsidRPr="003F1CC9" w:rsidRDefault="003F1CC9" w:rsidP="003F1CC9">
      <w:pPr>
        <w:ind w:firstLineChars="100" w:firstLine="210"/>
        <w:rPr>
          <w:szCs w:val="21"/>
        </w:rPr>
      </w:pPr>
      <w:r w:rsidRPr="003F1CC9">
        <w:rPr>
          <w:rFonts w:hint="eastAsia"/>
          <w:szCs w:val="21"/>
        </w:rPr>
        <w:t>就職しても、進学しても、学習が必要です。就職者は仕事のために資格を取らなければならないし、進学者は大学の求める学力があり授業を理解しなければいけません。特に、英語など寸暇を惜しんで勉強しましょう。最後に、進学が未決定の生徒は、受験に向き合い、合格を勝ち得るまで、頑張っていきましょう。</w:t>
      </w:r>
    </w:p>
    <w:p w14:paraId="4D0EFBAF" w14:textId="5A28C2DE" w:rsidR="00DC5E7D" w:rsidRDefault="00D2735C" w:rsidP="003F1CC9">
      <w:r>
        <w:rPr>
          <w:rFonts w:hint="eastAsia"/>
        </w:rPr>
        <w:t xml:space="preserve">　</w:t>
      </w:r>
    </w:p>
    <w:p w14:paraId="5B75BBFD" w14:textId="7067E820" w:rsidR="00395BD2" w:rsidRDefault="00395BD2" w:rsidP="00D2735C"/>
    <w:p w14:paraId="5D40FA80" w14:textId="20D6E97A" w:rsidR="003F1CC9" w:rsidRDefault="003F1CC9" w:rsidP="00D2735C"/>
    <w:p w14:paraId="6FC7B327" w14:textId="5B30C418" w:rsidR="003F1CC9" w:rsidRDefault="003F1CC9" w:rsidP="00D2735C"/>
    <w:p w14:paraId="78DFC054" w14:textId="77777777" w:rsidR="003F1CC9" w:rsidRDefault="003F1CC9" w:rsidP="00D2735C"/>
    <w:p w14:paraId="715C2323" w14:textId="46B679AC" w:rsidR="00C3551C" w:rsidRPr="00E92B49" w:rsidRDefault="0023482A" w:rsidP="0023482A">
      <w:pPr>
        <w:rPr>
          <w:rFonts w:ascii="Century" w:eastAsia="ＭＳ 明朝" w:hAnsi="Century" w:cs="Times New Roman"/>
          <w:sz w:val="22"/>
        </w:rPr>
      </w:pPr>
      <w:r w:rsidRPr="00E92B49">
        <w:rPr>
          <w:rFonts w:ascii="Century" w:eastAsia="ＭＳ 明朝" w:hAnsi="Century" w:cs="Times New Roman" w:hint="eastAsia"/>
          <w:sz w:val="22"/>
        </w:rPr>
        <w:lastRenderedPageBreak/>
        <w:t xml:space="preserve">☆２年生　進路講演会　</w:t>
      </w:r>
    </w:p>
    <w:p w14:paraId="6FB5A596" w14:textId="0EE7B5BF" w:rsidR="0023482A" w:rsidRPr="00E92B49" w:rsidRDefault="0023482A" w:rsidP="0023482A">
      <w:pPr>
        <w:rPr>
          <w:rFonts w:ascii="Century" w:eastAsia="ＭＳ 明朝" w:hAnsi="Century" w:cs="Times New Roman"/>
          <w:sz w:val="22"/>
        </w:rPr>
      </w:pPr>
    </w:p>
    <w:p w14:paraId="6DF7964A" w14:textId="26263B46" w:rsidR="007F3EC6" w:rsidRDefault="0023482A" w:rsidP="0023482A">
      <w:pPr>
        <w:rPr>
          <w:rFonts w:ascii="Century" w:eastAsia="ＭＳ 明朝" w:hAnsi="Century" w:cs="Times New Roman"/>
          <w:sz w:val="22"/>
        </w:rPr>
      </w:pPr>
      <w:r w:rsidRPr="00E92B49">
        <w:rPr>
          <w:rFonts w:ascii="Century" w:eastAsia="ＭＳ 明朝" w:hAnsi="Century" w:cs="Times New Roman" w:hint="eastAsia"/>
          <w:sz w:val="22"/>
        </w:rPr>
        <w:t xml:space="preserve">　昨年１２月末、２年生の進学希望者を対象に、進路課長の宮﨑先生がオンラインで講演を行いました。主に大学進学を希望する生徒向けの講演でしたが、その他の進路を希望</w:t>
      </w:r>
      <w:r w:rsidR="007F3EC6">
        <w:rPr>
          <w:rFonts w:ascii="Century" w:eastAsia="ＭＳ 明朝" w:hAnsi="Century" w:cs="Times New Roman" w:hint="eastAsia"/>
          <w:sz w:val="22"/>
        </w:rPr>
        <w:t>している生徒にも大いに参考になる内容でしたので、お伝えします</w:t>
      </w:r>
      <w:r w:rsidRPr="00E92B49">
        <w:rPr>
          <w:rFonts w:ascii="Century" w:eastAsia="ＭＳ 明朝" w:hAnsi="Century" w:cs="Times New Roman" w:hint="eastAsia"/>
          <w:sz w:val="22"/>
        </w:rPr>
        <w:t>。</w:t>
      </w:r>
    </w:p>
    <w:p w14:paraId="6A46EE3D" w14:textId="2BA6A9A5" w:rsidR="005E42A4" w:rsidRDefault="0023482A" w:rsidP="007F3EC6">
      <w:pPr>
        <w:ind w:firstLineChars="100" w:firstLine="220"/>
        <w:rPr>
          <w:rFonts w:ascii="Century" w:eastAsia="ＭＳ 明朝" w:hAnsi="Century" w:cs="Times New Roman"/>
          <w:sz w:val="22"/>
        </w:rPr>
      </w:pPr>
      <w:r w:rsidRPr="00E92B49">
        <w:rPr>
          <w:rFonts w:ascii="Century" w:eastAsia="ＭＳ 明朝" w:hAnsi="Century" w:cs="Times New Roman" w:hint="eastAsia"/>
          <w:sz w:val="22"/>
        </w:rPr>
        <w:t>まず紹介したい言葉がいくつかあります。</w:t>
      </w:r>
    </w:p>
    <w:p w14:paraId="346CE498" w14:textId="33C6D7D0" w:rsidR="007F3EC6" w:rsidRPr="00E92B49" w:rsidRDefault="007F3EC6" w:rsidP="007F3EC6">
      <w:pPr>
        <w:ind w:firstLineChars="100" w:firstLine="200"/>
        <w:rPr>
          <w:rFonts w:ascii="Century" w:eastAsia="ＭＳ 明朝" w:hAnsi="Century" w:cs="Times New Roman"/>
          <w:sz w:val="22"/>
        </w:rPr>
      </w:pPr>
      <w:r w:rsidRPr="007F3EC6">
        <w:rPr>
          <w:rFonts w:ascii="Century" w:eastAsia="ＭＳ 明朝" w:hAnsi="Century" w:cs="Times New Roman"/>
          <w:noProof/>
          <w:sz w:val="20"/>
        </w:rPr>
        <mc:AlternateContent>
          <mc:Choice Requires="wps">
            <w:drawing>
              <wp:anchor distT="0" distB="0" distL="114300" distR="114300" simplePos="0" relativeHeight="251664384" behindDoc="0" locked="0" layoutInCell="1" allowOverlap="1" wp14:anchorId="34D6B53B" wp14:editId="1845704A">
                <wp:simplePos x="0" y="0"/>
                <wp:positionH relativeFrom="margin">
                  <wp:align>right</wp:align>
                </wp:positionH>
                <wp:positionV relativeFrom="paragraph">
                  <wp:posOffset>177800</wp:posOffset>
                </wp:positionV>
                <wp:extent cx="5410200" cy="12096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410200" cy="12096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AEDCD" id="正方形/長方形 5" o:spid="_x0000_s1026" style="position:absolute;left:0;text-align:left;margin-left:374.8pt;margin-top:14pt;width:426pt;height:95.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" filled="f" strokecolor="windowText" strokeweight="1pt">
                <w10:wrap anchorx="margin"/>
              </v:rect>
            </w:pict>
          </mc:Fallback>
        </mc:AlternateContent>
      </w:r>
    </w:p>
    <w:p w14:paraId="1AB136E1" w14:textId="20694637" w:rsidR="005E42A4" w:rsidRPr="00E92B49" w:rsidRDefault="005E42A4" w:rsidP="007F3EC6">
      <w:pPr>
        <w:ind w:leftChars="100" w:left="210"/>
        <w:rPr>
          <w:rFonts w:ascii="Century" w:eastAsia="ＭＳ 明朝" w:hAnsi="Century" w:cs="Times New Roman"/>
          <w:sz w:val="22"/>
        </w:rPr>
      </w:pPr>
      <w:r w:rsidRPr="00E92B49">
        <w:rPr>
          <w:rFonts w:ascii="Century" w:eastAsia="ＭＳ 明朝" w:hAnsi="Century" w:cs="Times New Roman" w:hint="eastAsia"/>
          <w:sz w:val="22"/>
        </w:rPr>
        <w:t>○</w:t>
      </w:r>
      <w:r w:rsidR="0023482A" w:rsidRPr="00E92B49">
        <w:rPr>
          <w:rFonts w:ascii="Century" w:eastAsia="ＭＳ 明朝" w:hAnsi="Century" w:cs="Times New Roman" w:hint="eastAsia"/>
          <w:sz w:val="22"/>
        </w:rPr>
        <w:t>「子どもたちの６５％は大学卒業後、今は存在していない職業に就く</w:t>
      </w:r>
      <w:r w:rsidRPr="00E92B49">
        <w:rPr>
          <w:rFonts w:ascii="Century" w:eastAsia="ＭＳ 明朝" w:hAnsi="Century" w:cs="Times New Roman" w:hint="eastAsia"/>
          <w:sz w:val="22"/>
        </w:rPr>
        <w:t>。（キャシー・デビットソン）」</w:t>
      </w:r>
    </w:p>
    <w:p w14:paraId="0AEA14F0" w14:textId="7C9D4B7D" w:rsidR="005E42A4" w:rsidRPr="00E92B49" w:rsidRDefault="005E42A4" w:rsidP="007F3EC6">
      <w:pPr>
        <w:ind w:leftChars="100" w:left="210"/>
        <w:rPr>
          <w:rFonts w:ascii="Century" w:eastAsia="ＭＳ 明朝" w:hAnsi="Century" w:cs="Times New Roman"/>
          <w:sz w:val="22"/>
        </w:rPr>
      </w:pPr>
      <w:r w:rsidRPr="00E92B49">
        <w:rPr>
          <w:rFonts w:ascii="Century" w:eastAsia="ＭＳ 明朝" w:hAnsi="Century" w:cs="Times New Roman" w:hint="eastAsia"/>
          <w:sz w:val="22"/>
        </w:rPr>
        <w:t>○「今後</w:t>
      </w:r>
      <w:r w:rsidRPr="00E92B49">
        <w:rPr>
          <w:rFonts w:ascii="Century" w:eastAsia="ＭＳ 明朝" w:hAnsi="Century" w:cs="Times New Roman" w:hint="eastAsia"/>
          <w:sz w:val="22"/>
        </w:rPr>
        <w:t>10</w:t>
      </w:r>
      <w:r w:rsidRPr="00E92B49">
        <w:rPr>
          <w:rFonts w:ascii="Century" w:eastAsia="ＭＳ 明朝" w:hAnsi="Century" w:cs="Times New Roman" w:hint="eastAsia"/>
          <w:sz w:val="22"/>
        </w:rPr>
        <w:t>～</w:t>
      </w:r>
      <w:r w:rsidRPr="00E92B49">
        <w:rPr>
          <w:rFonts w:ascii="Century" w:eastAsia="ＭＳ 明朝" w:hAnsi="Century" w:cs="Times New Roman" w:hint="eastAsia"/>
          <w:sz w:val="22"/>
        </w:rPr>
        <w:t>20</w:t>
      </w:r>
      <w:r w:rsidRPr="00E92B49">
        <w:rPr>
          <w:rFonts w:ascii="Century" w:eastAsia="ＭＳ 明朝" w:hAnsi="Century" w:cs="Times New Roman" w:hint="eastAsia"/>
          <w:sz w:val="22"/>
        </w:rPr>
        <w:t>年程度で、約</w:t>
      </w:r>
      <w:r w:rsidRPr="00E92B49">
        <w:rPr>
          <w:rFonts w:ascii="Century" w:eastAsia="ＭＳ 明朝" w:hAnsi="Century" w:cs="Times New Roman" w:hint="eastAsia"/>
          <w:sz w:val="22"/>
        </w:rPr>
        <w:t>47</w:t>
      </w:r>
      <w:r w:rsidRPr="00E92B49">
        <w:rPr>
          <w:rFonts w:ascii="Century" w:eastAsia="ＭＳ 明朝" w:hAnsi="Century" w:cs="Times New Roman" w:hint="eastAsia"/>
          <w:sz w:val="22"/>
        </w:rPr>
        <w:t>％の仕事が自動化される可能性が高い。（マイケル・Ａ・オズボーン）」</w:t>
      </w:r>
    </w:p>
    <w:p w14:paraId="0BA8D271" w14:textId="702930AB" w:rsidR="00E92B49" w:rsidRPr="00E92B49" w:rsidRDefault="005E42A4" w:rsidP="007F3EC6">
      <w:pPr>
        <w:ind w:firstLineChars="100" w:firstLine="220"/>
        <w:rPr>
          <w:rFonts w:ascii="Century" w:eastAsia="ＭＳ 明朝" w:hAnsi="Century" w:cs="Times New Roman"/>
          <w:sz w:val="22"/>
        </w:rPr>
      </w:pPr>
      <w:r w:rsidRPr="00E92B49">
        <w:rPr>
          <w:rFonts w:ascii="Century" w:eastAsia="ＭＳ 明朝" w:hAnsi="Century" w:cs="Times New Roman" w:hint="eastAsia"/>
          <w:sz w:val="22"/>
        </w:rPr>
        <w:t>○「近い将来、</w:t>
      </w:r>
      <w:r w:rsidRPr="00E92B49">
        <w:rPr>
          <w:rFonts w:ascii="Century" w:eastAsia="ＭＳ 明朝" w:hAnsi="Century" w:cs="Times New Roman" w:hint="eastAsia"/>
          <w:sz w:val="22"/>
        </w:rPr>
        <w:t>10</w:t>
      </w:r>
      <w:r w:rsidRPr="00E92B49">
        <w:rPr>
          <w:rFonts w:ascii="Century" w:eastAsia="ＭＳ 明朝" w:hAnsi="Century" w:cs="Times New Roman" w:hint="eastAsia"/>
          <w:sz w:val="22"/>
        </w:rPr>
        <w:t>人中９人は、今と違う仕事をしている。（ラリー・ペイジ）」</w:t>
      </w:r>
    </w:p>
    <w:p w14:paraId="58C20BAC" w14:textId="77777777" w:rsidR="003F1CC9" w:rsidRDefault="003F1CC9" w:rsidP="0023482A">
      <w:pPr>
        <w:rPr>
          <w:rFonts w:ascii="Century" w:eastAsia="ＭＳ 明朝" w:hAnsi="Century" w:cs="Times New Roman"/>
          <w:sz w:val="22"/>
        </w:rPr>
      </w:pPr>
    </w:p>
    <w:p w14:paraId="01701A86" w14:textId="1A6CBE02" w:rsidR="005E42A4" w:rsidRPr="00E92B49" w:rsidRDefault="005E42A4" w:rsidP="0023482A">
      <w:pPr>
        <w:rPr>
          <w:rFonts w:ascii="Century" w:eastAsia="ＭＳ 明朝" w:hAnsi="Century" w:cs="Times New Roman"/>
          <w:sz w:val="22"/>
        </w:rPr>
      </w:pPr>
      <w:r w:rsidRPr="00E92B49">
        <w:rPr>
          <w:rFonts w:ascii="Century" w:eastAsia="ＭＳ 明朝" w:hAnsi="Century" w:cs="Times New Roman" w:hint="eastAsia"/>
          <w:sz w:val="22"/>
        </w:rPr>
        <w:t xml:space="preserve">　どうでしょうか。これらの言葉から読み取れるのは、「正解」がある今までの社会から、自ら考え、行動する必要がある力が求め</w:t>
      </w:r>
      <w:r w:rsidR="00E92B49">
        <w:rPr>
          <w:rFonts w:ascii="Century" w:eastAsia="ＭＳ 明朝" w:hAnsi="Century" w:cs="Times New Roman" w:hint="eastAsia"/>
          <w:sz w:val="22"/>
        </w:rPr>
        <w:t>られる「正解のない社会」へ変わっていくだろうということを表していると言えそう</w:t>
      </w:r>
      <w:r w:rsidRPr="00E92B49">
        <w:rPr>
          <w:rFonts w:ascii="Century" w:eastAsia="ＭＳ 明朝" w:hAnsi="Century" w:cs="Times New Roman" w:hint="eastAsia"/>
          <w:sz w:val="22"/>
        </w:rPr>
        <w:t>です。</w:t>
      </w:r>
    </w:p>
    <w:p w14:paraId="75D613CE" w14:textId="29A50BDE" w:rsidR="005E42A4" w:rsidRDefault="005E42A4" w:rsidP="0023482A">
      <w:pPr>
        <w:rPr>
          <w:rFonts w:ascii="Century" w:eastAsia="ＭＳ 明朝" w:hAnsi="Century" w:cs="Times New Roman"/>
          <w:szCs w:val="21"/>
        </w:rPr>
      </w:pPr>
      <w:r w:rsidRPr="00E92B49">
        <w:rPr>
          <w:rFonts w:ascii="Century" w:eastAsia="ＭＳ 明朝" w:hAnsi="Century" w:cs="Times New Roman" w:hint="eastAsia"/>
          <w:szCs w:val="21"/>
        </w:rPr>
        <w:t xml:space="preserve">　</w:t>
      </w:r>
      <w:r w:rsidR="00E92B49" w:rsidRPr="00E92B49">
        <w:rPr>
          <w:rFonts w:ascii="Century" w:eastAsia="ＭＳ 明朝" w:hAnsi="Century" w:cs="Times New Roman" w:hint="eastAsia"/>
          <w:szCs w:val="21"/>
        </w:rPr>
        <w:t>進学する際</w:t>
      </w:r>
      <w:r w:rsidR="00E92B49">
        <w:rPr>
          <w:rFonts w:ascii="Century" w:eastAsia="ＭＳ 明朝" w:hAnsi="Century" w:cs="Times New Roman" w:hint="eastAsia"/>
          <w:szCs w:val="21"/>
        </w:rPr>
        <w:t>には、入試形態を知っておく必要があります。大きな枠組みとしては、「推薦入試」（総合型選抜）・（学校推薦型選抜）と「一般入試」があります。</w:t>
      </w:r>
    </w:p>
    <w:p w14:paraId="3BC5018A" w14:textId="5B318EEE" w:rsidR="009566F0" w:rsidRDefault="009566F0" w:rsidP="0023482A">
      <w:pPr>
        <w:rPr>
          <w:rFonts w:ascii="Century" w:eastAsia="ＭＳ 明朝" w:hAnsi="Century" w:cs="Times New Roman"/>
          <w:szCs w:val="21"/>
        </w:rPr>
      </w:pPr>
      <w:r>
        <w:rPr>
          <w:rFonts w:ascii="Century" w:eastAsia="ＭＳ 明朝" w:hAnsi="Century" w:cs="Times New Roman" w:hint="eastAsia"/>
          <w:szCs w:val="21"/>
        </w:rPr>
        <w:t xml:space="preserve">　そのうち、「推薦入試」においては小論文や面接で、次のようなテーマで意見を求められることがあります。</w:t>
      </w:r>
    </w:p>
    <w:p w14:paraId="17452458" w14:textId="65BA167B" w:rsidR="009566F0" w:rsidRDefault="007F3EC6" w:rsidP="0023482A">
      <w:pPr>
        <w:rPr>
          <w:rFonts w:ascii="Century" w:eastAsia="ＭＳ 明朝" w:hAnsi="Century" w:cs="Times New Roman"/>
          <w:szCs w:val="21"/>
        </w:rPr>
      </w:pPr>
      <w:r w:rsidRPr="007F3EC6">
        <w:rPr>
          <w:rFonts w:ascii="Century" w:eastAsia="ＭＳ 明朝" w:hAnsi="Century" w:cs="Times New Roman"/>
          <w:noProof/>
          <w:sz w:val="20"/>
        </w:rPr>
        <mc:AlternateContent>
          <mc:Choice Requires="wps">
            <w:drawing>
              <wp:anchor distT="0" distB="0" distL="114300" distR="114300" simplePos="0" relativeHeight="251662336" behindDoc="0" locked="0" layoutInCell="1" allowOverlap="1" wp14:anchorId="2EFD579C" wp14:editId="3B49C965">
                <wp:simplePos x="0" y="0"/>
                <wp:positionH relativeFrom="margin">
                  <wp:align>left</wp:align>
                </wp:positionH>
                <wp:positionV relativeFrom="paragraph">
                  <wp:posOffset>167492</wp:posOffset>
                </wp:positionV>
                <wp:extent cx="5434012" cy="1272645"/>
                <wp:effectExtent l="0" t="0" r="14605" b="22860"/>
                <wp:wrapNone/>
                <wp:docPr id="3" name="正方形/長方形 3"/>
                <wp:cNvGraphicFramePr/>
                <a:graphic xmlns:a="http://schemas.openxmlformats.org/drawingml/2006/main">
                  <a:graphicData uri="http://schemas.microsoft.com/office/word/2010/wordprocessingShape">
                    <wps:wsp>
                      <wps:cNvSpPr/>
                      <wps:spPr>
                        <a:xfrm>
                          <a:off x="0" y="0"/>
                          <a:ext cx="5434012" cy="127264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CF039" id="正方形/長方形 3" o:spid="_x0000_s1026" style="position:absolute;left:0;text-align:left;margin-left:0;margin-top:13.2pt;width:427.85pt;height:100.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" filled="f" strokecolor="windowText" strokeweight="1pt">
                <w10:wrap anchorx="margin"/>
              </v:rect>
            </w:pict>
          </mc:Fallback>
        </mc:AlternateContent>
      </w:r>
    </w:p>
    <w:p w14:paraId="528FFC50" w14:textId="22DB774A" w:rsidR="009566F0" w:rsidRDefault="009566F0" w:rsidP="007F3EC6">
      <w:pPr>
        <w:ind w:leftChars="100" w:left="210"/>
        <w:rPr>
          <w:rFonts w:ascii="Century" w:eastAsia="ＭＳ 明朝" w:hAnsi="Century" w:cs="Times New Roman"/>
          <w:szCs w:val="21"/>
        </w:rPr>
      </w:pPr>
      <w:r>
        <w:rPr>
          <w:rFonts w:ascii="Century" w:eastAsia="ＭＳ 明朝" w:hAnsi="Century" w:cs="Times New Roman" w:hint="eastAsia"/>
          <w:szCs w:val="21"/>
        </w:rPr>
        <w:t>○「インターネットのない世界」とはどのようなものかについて考え、長所と短所を挙げながら考えを述べなさい。（鹿児島大）」</w:t>
      </w:r>
    </w:p>
    <w:p w14:paraId="587C1910" w14:textId="1F40AF68" w:rsidR="009566F0" w:rsidRDefault="009566F0" w:rsidP="007F3EC6">
      <w:pPr>
        <w:ind w:leftChars="100" w:left="210"/>
        <w:rPr>
          <w:rFonts w:ascii="Century" w:eastAsia="ＭＳ 明朝" w:hAnsi="Century" w:cs="Times New Roman"/>
          <w:szCs w:val="21"/>
        </w:rPr>
      </w:pPr>
      <w:r>
        <w:rPr>
          <w:rFonts w:ascii="Century" w:eastAsia="ＭＳ 明朝" w:hAnsi="Century" w:cs="Times New Roman" w:hint="eastAsia"/>
          <w:szCs w:val="21"/>
        </w:rPr>
        <w:t>○「東京一極集中と地方消費に関する文を要約し、地域の新しい発展の形を考えなさい。（岡山新見公立）」</w:t>
      </w:r>
    </w:p>
    <w:p w14:paraId="0F95E40E" w14:textId="152E2B69" w:rsidR="009566F0" w:rsidRDefault="009566F0" w:rsidP="007F3EC6">
      <w:pPr>
        <w:ind w:firstLineChars="100" w:firstLine="210"/>
        <w:rPr>
          <w:rFonts w:ascii="Century" w:eastAsia="ＭＳ 明朝" w:hAnsi="Century" w:cs="Times New Roman"/>
          <w:szCs w:val="21"/>
        </w:rPr>
      </w:pPr>
      <w:r>
        <w:rPr>
          <w:rFonts w:ascii="Century" w:eastAsia="ＭＳ 明朝" w:hAnsi="Century" w:cs="Times New Roman" w:hint="eastAsia"/>
          <w:szCs w:val="21"/>
        </w:rPr>
        <w:t>○「日本は救急車の利用を有料化すべきである。是か非か。」</w:t>
      </w:r>
    </w:p>
    <w:p w14:paraId="1A6DC351" w14:textId="77777777" w:rsidR="009566F0" w:rsidRDefault="009566F0" w:rsidP="0023482A">
      <w:pPr>
        <w:rPr>
          <w:rFonts w:ascii="Century" w:eastAsia="ＭＳ 明朝" w:hAnsi="Century" w:cs="Times New Roman"/>
          <w:szCs w:val="21"/>
        </w:rPr>
      </w:pPr>
    </w:p>
    <w:p w14:paraId="13650820" w14:textId="7DF27553" w:rsidR="006F39FC" w:rsidRPr="002B1070" w:rsidRDefault="009566F0" w:rsidP="006F39FC">
      <w:pPr>
        <w:rPr>
          <w:rFonts w:ascii="Century" w:eastAsia="ＭＳ 明朝" w:hAnsi="Century" w:cs="Times New Roman" w:hint="eastAsia"/>
          <w:szCs w:val="21"/>
        </w:rPr>
      </w:pPr>
      <w:r>
        <w:rPr>
          <w:rFonts w:ascii="Century" w:eastAsia="ＭＳ 明朝" w:hAnsi="Century" w:cs="Times New Roman" w:hint="eastAsia"/>
          <w:szCs w:val="21"/>
        </w:rPr>
        <w:t xml:space="preserve">　みなさんの考えはどうですか？こういった課題をについて自分の考えを持っておくことや、自分の意見を堂々と述べることができる力は、就職する人にとっても、進学する人にとっても必要なことではないでしょうか。そしてそのような課題について、深く学び、自分の考えを深めていく場こそが</w:t>
      </w:r>
      <w:r w:rsidR="002839F5">
        <w:rPr>
          <w:rFonts w:ascii="Century" w:eastAsia="ＭＳ 明朝" w:hAnsi="Century" w:cs="Times New Roman" w:hint="eastAsia"/>
          <w:szCs w:val="21"/>
        </w:rPr>
        <w:t>将来の進学先であり、皆さんが通う、この北宇和高校であることを忘れないでほしいと思います。</w:t>
      </w:r>
      <w:bookmarkStart w:id="0" w:name="_GoBack"/>
      <w:bookmarkEnd w:id="0"/>
    </w:p>
    <w:sectPr w:rsidR="006F39FC" w:rsidRPr="002B1070" w:rsidSect="00A84F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9B403" w14:textId="77777777" w:rsidR="008E2529" w:rsidRDefault="008E2529" w:rsidP="000252EB">
      <w:r>
        <w:separator/>
      </w:r>
    </w:p>
  </w:endnote>
  <w:endnote w:type="continuationSeparator" w:id="0">
    <w:p w14:paraId="01FDB6AF" w14:textId="77777777" w:rsidR="008E2529" w:rsidRDefault="008E2529" w:rsidP="0002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DC57A" w14:textId="77777777" w:rsidR="008E2529" w:rsidRDefault="008E2529" w:rsidP="000252EB">
      <w:r>
        <w:separator/>
      </w:r>
    </w:p>
  </w:footnote>
  <w:footnote w:type="continuationSeparator" w:id="0">
    <w:p w14:paraId="07F79D2F" w14:textId="77777777" w:rsidR="008E2529" w:rsidRDefault="008E2529" w:rsidP="00025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507C0"/>
    <w:multiLevelType w:val="hybridMultilevel"/>
    <w:tmpl w:val="87D8FEEE"/>
    <w:lvl w:ilvl="0" w:tplc="41CC8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4916AD"/>
    <w:multiLevelType w:val="hybridMultilevel"/>
    <w:tmpl w:val="3E42EE28"/>
    <w:lvl w:ilvl="0" w:tplc="36085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F1056F"/>
    <w:multiLevelType w:val="hybridMultilevel"/>
    <w:tmpl w:val="A3FA1814"/>
    <w:lvl w:ilvl="0" w:tplc="8B56F2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BBB0A73"/>
    <w:multiLevelType w:val="hybridMultilevel"/>
    <w:tmpl w:val="BA4EC79C"/>
    <w:lvl w:ilvl="0" w:tplc="6AEC6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AB4"/>
    <w:rsid w:val="00000AB4"/>
    <w:rsid w:val="000252EB"/>
    <w:rsid w:val="00047339"/>
    <w:rsid w:val="000E1A86"/>
    <w:rsid w:val="00100A4A"/>
    <w:rsid w:val="00191FA1"/>
    <w:rsid w:val="00197EFD"/>
    <w:rsid w:val="001F001B"/>
    <w:rsid w:val="0020145D"/>
    <w:rsid w:val="00222CE7"/>
    <w:rsid w:val="0023482A"/>
    <w:rsid w:val="002671E7"/>
    <w:rsid w:val="00272CDD"/>
    <w:rsid w:val="002839F5"/>
    <w:rsid w:val="002B1070"/>
    <w:rsid w:val="003306E1"/>
    <w:rsid w:val="003914D3"/>
    <w:rsid w:val="00395BD2"/>
    <w:rsid w:val="003F1CC9"/>
    <w:rsid w:val="004F0896"/>
    <w:rsid w:val="00576107"/>
    <w:rsid w:val="005B3449"/>
    <w:rsid w:val="005E42A4"/>
    <w:rsid w:val="005E5D57"/>
    <w:rsid w:val="00600563"/>
    <w:rsid w:val="00656AAB"/>
    <w:rsid w:val="006B662D"/>
    <w:rsid w:val="006E321E"/>
    <w:rsid w:val="006F39FC"/>
    <w:rsid w:val="006F76B0"/>
    <w:rsid w:val="007070C9"/>
    <w:rsid w:val="00732091"/>
    <w:rsid w:val="007542FA"/>
    <w:rsid w:val="007E6226"/>
    <w:rsid w:val="007F3EC6"/>
    <w:rsid w:val="00846182"/>
    <w:rsid w:val="008469F5"/>
    <w:rsid w:val="008655CD"/>
    <w:rsid w:val="008D32CE"/>
    <w:rsid w:val="008E2529"/>
    <w:rsid w:val="009566F0"/>
    <w:rsid w:val="0099067E"/>
    <w:rsid w:val="009A1540"/>
    <w:rsid w:val="009A3289"/>
    <w:rsid w:val="009F4EC4"/>
    <w:rsid w:val="00A63D95"/>
    <w:rsid w:val="00A84FF7"/>
    <w:rsid w:val="00AB67BC"/>
    <w:rsid w:val="00B162D4"/>
    <w:rsid w:val="00B26707"/>
    <w:rsid w:val="00B77DAB"/>
    <w:rsid w:val="00B9773C"/>
    <w:rsid w:val="00BB6EE9"/>
    <w:rsid w:val="00BD2E85"/>
    <w:rsid w:val="00C3551C"/>
    <w:rsid w:val="00C44D9A"/>
    <w:rsid w:val="00C643E5"/>
    <w:rsid w:val="00CA7451"/>
    <w:rsid w:val="00CB29CF"/>
    <w:rsid w:val="00CB2DF5"/>
    <w:rsid w:val="00D02C20"/>
    <w:rsid w:val="00D06990"/>
    <w:rsid w:val="00D2735C"/>
    <w:rsid w:val="00D951EA"/>
    <w:rsid w:val="00DB5AA3"/>
    <w:rsid w:val="00DC5E7D"/>
    <w:rsid w:val="00E10958"/>
    <w:rsid w:val="00E115D2"/>
    <w:rsid w:val="00E707A4"/>
    <w:rsid w:val="00E70BC7"/>
    <w:rsid w:val="00E92B49"/>
    <w:rsid w:val="00F21FD4"/>
    <w:rsid w:val="00F5515E"/>
    <w:rsid w:val="00F96667"/>
    <w:rsid w:val="00FC05BB"/>
    <w:rsid w:val="00FF7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478D3C"/>
  <w15:chartTrackingRefBased/>
  <w15:docId w15:val="{913C1A8E-0AA1-46F7-8C9E-933FCFD0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14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914D3"/>
    <w:rPr>
      <w:rFonts w:asciiTheme="majorHAnsi" w:eastAsiaTheme="majorEastAsia" w:hAnsiTheme="majorHAnsi" w:cstheme="majorBidi"/>
      <w:sz w:val="18"/>
      <w:szCs w:val="18"/>
    </w:rPr>
  </w:style>
  <w:style w:type="table" w:styleId="a5">
    <w:name w:val="Table Grid"/>
    <w:basedOn w:val="a1"/>
    <w:uiPriority w:val="39"/>
    <w:rsid w:val="00222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AB67BC"/>
    <w:rPr>
      <w:color w:val="0563C1" w:themeColor="hyperlink"/>
      <w:u w:val="single"/>
    </w:rPr>
  </w:style>
  <w:style w:type="paragraph" w:styleId="a7">
    <w:name w:val="header"/>
    <w:basedOn w:val="a"/>
    <w:link w:val="a8"/>
    <w:uiPriority w:val="99"/>
    <w:unhideWhenUsed/>
    <w:rsid w:val="000252EB"/>
    <w:pPr>
      <w:tabs>
        <w:tab w:val="center" w:pos="4252"/>
        <w:tab w:val="right" w:pos="8504"/>
      </w:tabs>
      <w:snapToGrid w:val="0"/>
    </w:pPr>
  </w:style>
  <w:style w:type="character" w:customStyle="1" w:styleId="a8">
    <w:name w:val="ヘッダー (文字)"/>
    <w:basedOn w:val="a0"/>
    <w:link w:val="a7"/>
    <w:uiPriority w:val="99"/>
    <w:rsid w:val="000252EB"/>
  </w:style>
  <w:style w:type="paragraph" w:styleId="a9">
    <w:name w:val="footer"/>
    <w:basedOn w:val="a"/>
    <w:link w:val="aa"/>
    <w:uiPriority w:val="99"/>
    <w:unhideWhenUsed/>
    <w:rsid w:val="000252EB"/>
    <w:pPr>
      <w:tabs>
        <w:tab w:val="center" w:pos="4252"/>
        <w:tab w:val="right" w:pos="8504"/>
      </w:tabs>
      <w:snapToGrid w:val="0"/>
    </w:pPr>
  </w:style>
  <w:style w:type="character" w:customStyle="1" w:styleId="aa">
    <w:name w:val="フッター (文字)"/>
    <w:basedOn w:val="a0"/>
    <w:link w:val="a9"/>
    <w:uiPriority w:val="99"/>
    <w:rsid w:val="000252EB"/>
  </w:style>
  <w:style w:type="paragraph" w:styleId="ab">
    <w:name w:val="List Paragraph"/>
    <w:basedOn w:val="a"/>
    <w:uiPriority w:val="34"/>
    <w:qFormat/>
    <w:rsid w:val="00191F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19979">
      <w:bodyDiv w:val="1"/>
      <w:marLeft w:val="0"/>
      <w:marRight w:val="0"/>
      <w:marTop w:val="0"/>
      <w:marBottom w:val="0"/>
      <w:divBdr>
        <w:top w:val="none" w:sz="0" w:space="0" w:color="auto"/>
        <w:left w:val="none" w:sz="0" w:space="0" w:color="auto"/>
        <w:bottom w:val="none" w:sz="0" w:space="0" w:color="auto"/>
        <w:right w:val="none" w:sz="0" w:space="0" w:color="auto"/>
      </w:divBdr>
    </w:div>
    <w:div w:id="90429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38E79-4FB8-420B-96FA-5CC903C14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万理子</dc:creator>
  <cp:keywords/>
  <dc:description/>
  <cp:lastModifiedBy>Administrator</cp:lastModifiedBy>
  <cp:revision>4</cp:revision>
  <cp:lastPrinted>2023-01-17T07:21:00Z</cp:lastPrinted>
  <dcterms:created xsi:type="dcterms:W3CDTF">2023-01-17T07:23:00Z</dcterms:created>
  <dcterms:modified xsi:type="dcterms:W3CDTF">2023-01-19T09:13:00Z</dcterms:modified>
</cp:coreProperties>
</file>